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706DB" w14:textId="77777777" w:rsidR="00A85879" w:rsidRPr="001E4C3F" w:rsidRDefault="00A85879" w:rsidP="001E4C3F">
      <w:pPr>
        <w:spacing w:line="480" w:lineRule="auto"/>
        <w:jc w:val="center"/>
        <w:rPr>
          <w:rFonts w:ascii="Arial" w:hAnsi="Arial" w:cs="Arial"/>
          <w:sz w:val="24"/>
          <w:szCs w:val="24"/>
        </w:rPr>
      </w:pPr>
      <w:r w:rsidRPr="001E4C3F">
        <w:rPr>
          <w:rFonts w:ascii="Arial" w:hAnsi="Arial" w:cs="Arial"/>
          <w:b/>
          <w:bCs/>
          <w:sz w:val="24"/>
          <w:szCs w:val="24"/>
        </w:rPr>
        <w:t>REGLAMENTO DE HIGIENE Y SEGURIDAD INDUSTRIAL</w:t>
      </w:r>
    </w:p>
    <w:p w14:paraId="448EE397"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La panadería Dulce Manantial</w:t>
      </w:r>
      <w:r w:rsidRPr="001E4C3F">
        <w:rPr>
          <w:rFonts w:ascii="Arial" w:hAnsi="Arial" w:cs="Arial"/>
          <w:sz w:val="24"/>
          <w:szCs w:val="24"/>
        </w:rPr>
        <w:t xml:space="preserve"> prescribe el siguiente reglamento, contenido en los siguientes términos:</w:t>
      </w:r>
    </w:p>
    <w:p w14:paraId="38BDDE37"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1:</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se compromete a dar cumplimiento a las disposiciones legales vigentes, tendientes a garantizar los mecanismos que aseguren una adecuada y oportuna prevención de los accidentes de trabajo y enfermedades laborales y de la promoción de la salud de los trabajadores.</w:t>
      </w:r>
    </w:p>
    <w:p w14:paraId="6702ACF5"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2:</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se obliga a promover y garantizar la constitución y funcionamiento del Comité Paritario de Seguridad y Salud en el Trabajo, de conformidad con lo establecido por el Decreto 614 de 1984, Resolución 2013 de 1986, Resolución 1016 de 1989, Decreto 1295 de 1994, Decreto 1771 de 1994, y demás normas que con tal fin se establezcan.</w:t>
      </w:r>
    </w:p>
    <w:p w14:paraId="6CB2300F"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3:</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se compromete a designar los recursos necesarios para desarrollar actividades permanentes de Salud Ocupacional de conformidad con el Sistema de Gestión de Seguridad y Salud en el Trabajo, (Elaborado de acuerdo con el Decreto 1443 de 2014 - hoy compilado en el Decreto 1072 de 2015 – Decreto Único Reglamentario del Sector Trabajo, en el Libro 2, Parte 2, Título 4, </w:t>
      </w:r>
      <w:r w:rsidRPr="001E4C3F">
        <w:rPr>
          <w:rFonts w:ascii="Arial" w:hAnsi="Arial" w:cs="Arial"/>
          <w:sz w:val="24"/>
          <w:szCs w:val="24"/>
        </w:rPr>
        <w:lastRenderedPageBreak/>
        <w:t>Capítulo 6). El cual consiste en el desarrollo de un proceso lógico y por etapas, basado en la mejora continua y que incluye la política, la organización, la planificación, la aplicación, la evaluación, la auditoría y las acciones de mejora con el objetivo de anticipar, reconocer, evaluar y controlar los riesgos que puedan afectar la seguridad y salud en el trabajo.</w:t>
      </w:r>
    </w:p>
    <w:p w14:paraId="0AEA8F5C" w14:textId="0698B16F"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4:</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reconoce los riesgos existentes en la empresa, los cuales están constituidos principalmente por:</w:t>
      </w:r>
      <w:r w:rsidRPr="001E4C3F">
        <w:rPr>
          <w:rFonts w:ascii="Arial" w:hAnsi="Arial" w:cs="Arial"/>
          <w:sz w:val="24"/>
          <w:szCs w:val="24"/>
        </w:rPr>
        <w:br/>
        <w:t xml:space="preserve">a) </w:t>
      </w:r>
      <w:r w:rsidRPr="001E4C3F">
        <w:rPr>
          <w:rFonts w:ascii="Arial" w:hAnsi="Arial" w:cs="Arial"/>
          <w:b/>
          <w:bCs/>
          <w:sz w:val="24"/>
          <w:szCs w:val="24"/>
        </w:rPr>
        <w:t>Área Administrativa:</w:t>
      </w:r>
    </w:p>
    <w:p w14:paraId="638A8314"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FÍSICOS:</w:t>
      </w:r>
      <w:r w:rsidRPr="001E4C3F">
        <w:rPr>
          <w:rFonts w:ascii="Arial" w:hAnsi="Arial" w:cs="Arial"/>
          <w:sz w:val="24"/>
          <w:szCs w:val="24"/>
        </w:rPr>
        <w:t xml:space="preserve"> se generan por la exposición a ruido, temperaturas extremas, iluminación, radiaciones no ionizantes.</w:t>
      </w:r>
    </w:p>
    <w:p w14:paraId="53D37B1E"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BIOLÓGICOS:</w:t>
      </w:r>
      <w:r w:rsidRPr="001E4C3F">
        <w:rPr>
          <w:rFonts w:ascii="Arial" w:hAnsi="Arial" w:cs="Arial"/>
          <w:sz w:val="24"/>
          <w:szCs w:val="24"/>
        </w:rPr>
        <w:t xml:space="preserve"> se generan por el contacto con los seres vivos de origen vegetal y animal como virus, hongos, bacterias, protozoos, entre otros.</w:t>
      </w:r>
    </w:p>
    <w:p w14:paraId="73271A77"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MECÁNICOS:</w:t>
      </w:r>
      <w:r w:rsidRPr="001E4C3F">
        <w:rPr>
          <w:rFonts w:ascii="Arial" w:hAnsi="Arial" w:cs="Arial"/>
          <w:sz w:val="24"/>
          <w:szCs w:val="24"/>
        </w:rPr>
        <w:t xml:space="preserve"> se presentan por las condiciones inadecuadas de funcionalidad, diseño, ubicación y disposición de herramientas y utensilios de trabajo.</w:t>
      </w:r>
    </w:p>
    <w:p w14:paraId="3E2F4F00"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PSICOSOCIALES:</w:t>
      </w:r>
      <w:r w:rsidRPr="001E4C3F">
        <w:rPr>
          <w:rFonts w:ascii="Arial" w:hAnsi="Arial" w:cs="Arial"/>
          <w:sz w:val="24"/>
          <w:szCs w:val="24"/>
        </w:rPr>
        <w:t xml:space="preserve"> se generan por las condiciones organizacionales como: exceso de responsabilidad, trabajo bajo presión, monotonía, rutina, problemas familiares, acoso laboral, entre otros.</w:t>
      </w:r>
    </w:p>
    <w:p w14:paraId="37F691EF"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CARGA FÍSICA:</w:t>
      </w:r>
      <w:r w:rsidRPr="001E4C3F">
        <w:rPr>
          <w:rFonts w:ascii="Arial" w:hAnsi="Arial" w:cs="Arial"/>
          <w:sz w:val="24"/>
          <w:szCs w:val="24"/>
        </w:rPr>
        <w:t xml:space="preserve"> se generan por los movimientos repetitivos y forzados, posturas mantenidas, manipulación de cargas, diseño y selección inadecuados de puestos de trabajo.</w:t>
      </w:r>
    </w:p>
    <w:p w14:paraId="09495CFD"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LOCATIVOS:</w:t>
      </w:r>
      <w:r w:rsidRPr="001E4C3F">
        <w:rPr>
          <w:rFonts w:ascii="Arial" w:hAnsi="Arial" w:cs="Arial"/>
          <w:sz w:val="24"/>
          <w:szCs w:val="24"/>
        </w:rPr>
        <w:t xml:space="preserve"> se generan por las condiciones inadecuadas de la infraestructura arquitectónica como pisos, techos, pasillos, escaleras, muros, espacios confinados, almacenamiento y mobiliarios para el desarrollo de la actividad.</w:t>
      </w:r>
    </w:p>
    <w:p w14:paraId="5E80FD3F"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PÚBLICOS:</w:t>
      </w:r>
      <w:r w:rsidRPr="001E4C3F">
        <w:rPr>
          <w:rFonts w:ascii="Arial" w:hAnsi="Arial" w:cs="Arial"/>
          <w:sz w:val="24"/>
          <w:szCs w:val="24"/>
        </w:rPr>
        <w:t xml:space="preserve"> se presentan por violencia social como atracos, atentados terroristas, secuestros, asonadas, entre otros.</w:t>
      </w:r>
    </w:p>
    <w:p w14:paraId="15804197"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NATURALES:</w:t>
      </w:r>
      <w:r w:rsidRPr="001E4C3F">
        <w:rPr>
          <w:rFonts w:ascii="Arial" w:hAnsi="Arial" w:cs="Arial"/>
          <w:sz w:val="24"/>
          <w:szCs w:val="24"/>
        </w:rPr>
        <w:t xml:space="preserve"> generados por fenómenos de la naturaleza como tormentas eléctricas, huracanes, terremotos, maremotos, deslizamientos e inundaciones.</w:t>
      </w:r>
    </w:p>
    <w:p w14:paraId="74610050" w14:textId="77777777" w:rsidR="00A85879" w:rsidRPr="001E4C3F" w:rsidRDefault="00A85879" w:rsidP="001E4C3F">
      <w:pPr>
        <w:numPr>
          <w:ilvl w:val="0"/>
          <w:numId w:val="4"/>
        </w:numPr>
        <w:spacing w:line="480" w:lineRule="auto"/>
        <w:ind w:firstLine="0"/>
        <w:jc w:val="both"/>
        <w:rPr>
          <w:rFonts w:ascii="Arial" w:hAnsi="Arial" w:cs="Arial"/>
          <w:sz w:val="24"/>
          <w:szCs w:val="24"/>
        </w:rPr>
      </w:pPr>
      <w:r w:rsidRPr="001E4C3F">
        <w:rPr>
          <w:rFonts w:ascii="Arial" w:hAnsi="Arial" w:cs="Arial"/>
          <w:b/>
          <w:bCs/>
          <w:sz w:val="24"/>
          <w:szCs w:val="24"/>
        </w:rPr>
        <w:t>ELÉCTRICOS:</w:t>
      </w:r>
      <w:r w:rsidRPr="001E4C3F">
        <w:rPr>
          <w:rFonts w:ascii="Arial" w:hAnsi="Arial" w:cs="Arial"/>
          <w:sz w:val="24"/>
          <w:szCs w:val="24"/>
        </w:rPr>
        <w:t xml:space="preserve"> se generan por contacto a altas y bajas tensiones de energía.</w:t>
      </w:r>
    </w:p>
    <w:p w14:paraId="485601AF"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sz w:val="24"/>
          <w:szCs w:val="24"/>
        </w:rPr>
        <w:t xml:space="preserve">b) </w:t>
      </w:r>
      <w:r w:rsidRPr="001E4C3F">
        <w:rPr>
          <w:rFonts w:ascii="Arial" w:hAnsi="Arial" w:cs="Arial"/>
          <w:b/>
          <w:bCs/>
          <w:sz w:val="24"/>
          <w:szCs w:val="24"/>
        </w:rPr>
        <w:t>Planta o Área Operativa:</w:t>
      </w:r>
    </w:p>
    <w:p w14:paraId="268B83E5"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FÍSICOS:</w:t>
      </w:r>
      <w:r w:rsidRPr="001E4C3F">
        <w:rPr>
          <w:rFonts w:ascii="Arial" w:hAnsi="Arial" w:cs="Arial"/>
          <w:sz w:val="24"/>
          <w:szCs w:val="24"/>
        </w:rPr>
        <w:t xml:space="preserve"> se generan por la exposición a ruido, temperaturas extremas, iluminación, radiaciones ionizantes y no ionizantes, vibraciones, entre otros.</w:t>
      </w:r>
    </w:p>
    <w:p w14:paraId="514FC28E"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QUÍMICOS:</w:t>
      </w:r>
      <w:r w:rsidRPr="001E4C3F">
        <w:rPr>
          <w:rFonts w:ascii="Arial" w:hAnsi="Arial" w:cs="Arial"/>
          <w:sz w:val="24"/>
          <w:szCs w:val="24"/>
        </w:rPr>
        <w:t xml:space="preserve"> se generan por la exposición a gases, vapores, polvos inorgánicos y orgánicos, solventes, (sustancias), humos, entre otros.</w:t>
      </w:r>
    </w:p>
    <w:p w14:paraId="7BE79DAB"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BIOLÓGICOS:</w:t>
      </w:r>
      <w:r w:rsidRPr="001E4C3F">
        <w:rPr>
          <w:rFonts w:ascii="Arial" w:hAnsi="Arial" w:cs="Arial"/>
          <w:sz w:val="24"/>
          <w:szCs w:val="24"/>
        </w:rPr>
        <w:t xml:space="preserve"> se generan por el contacto con los seres vivos de origen vegetal y animal como virus, hongos, bacterias, protozoos, entre otros.</w:t>
      </w:r>
    </w:p>
    <w:p w14:paraId="7F98B263"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MECÁNICOS:</w:t>
      </w:r>
      <w:r w:rsidRPr="001E4C3F">
        <w:rPr>
          <w:rFonts w:ascii="Arial" w:hAnsi="Arial" w:cs="Arial"/>
          <w:sz w:val="24"/>
          <w:szCs w:val="24"/>
        </w:rPr>
        <w:t xml:space="preserve"> se presentan por las condiciones inadecuadas de funcionalidad, diseño, ubicación y disposición de las máquinas, herramientas y utensilios de trabajo.</w:t>
      </w:r>
    </w:p>
    <w:p w14:paraId="2000772E"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PSICOSOCIALES:</w:t>
      </w:r>
      <w:r w:rsidRPr="001E4C3F">
        <w:rPr>
          <w:rFonts w:ascii="Arial" w:hAnsi="Arial" w:cs="Arial"/>
          <w:sz w:val="24"/>
          <w:szCs w:val="24"/>
        </w:rPr>
        <w:t xml:space="preserve"> se generan por las condiciones organizacionales como: exceso de responsabilidad, trabajo bajo presión, monotonía, rutina, problemas familiares, acoso laboral, entre otros.</w:t>
      </w:r>
    </w:p>
    <w:p w14:paraId="4CE8D2E3"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CARGA FÍSICA:</w:t>
      </w:r>
      <w:r w:rsidRPr="001E4C3F">
        <w:rPr>
          <w:rFonts w:ascii="Arial" w:hAnsi="Arial" w:cs="Arial"/>
          <w:sz w:val="24"/>
          <w:szCs w:val="24"/>
        </w:rPr>
        <w:t xml:space="preserve"> se generan por los movimientos repetitivos y forzados, posturas mantenidas, manipulación de cargas, diseño y selección inadecuados de puestos de trabajo.</w:t>
      </w:r>
    </w:p>
    <w:p w14:paraId="1AEF2AA1"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LOCATIVOS:</w:t>
      </w:r>
      <w:r w:rsidRPr="001E4C3F">
        <w:rPr>
          <w:rFonts w:ascii="Arial" w:hAnsi="Arial" w:cs="Arial"/>
          <w:sz w:val="24"/>
          <w:szCs w:val="24"/>
        </w:rPr>
        <w:t xml:space="preserve"> se generan por las condiciones inadecuadas de la infraestructura arquitectónica como pisos, techos, pasillos, escaleras, muros, almacenamiento y mobiliarios para el desarrollo de la actividad.</w:t>
      </w:r>
    </w:p>
    <w:p w14:paraId="644325FF"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PÚBLICOS:</w:t>
      </w:r>
      <w:r w:rsidRPr="001E4C3F">
        <w:rPr>
          <w:rFonts w:ascii="Arial" w:hAnsi="Arial" w:cs="Arial"/>
          <w:sz w:val="24"/>
          <w:szCs w:val="24"/>
        </w:rPr>
        <w:t xml:space="preserve"> se presentan por violencia social como atracos, atentados terroristas, secuestros, asonadas, entre otros.</w:t>
      </w:r>
    </w:p>
    <w:p w14:paraId="7F159AB9"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NATURALES:</w:t>
      </w:r>
      <w:r w:rsidRPr="001E4C3F">
        <w:rPr>
          <w:rFonts w:ascii="Arial" w:hAnsi="Arial" w:cs="Arial"/>
          <w:sz w:val="24"/>
          <w:szCs w:val="24"/>
        </w:rPr>
        <w:t xml:space="preserve"> generados por fenómenos de la naturaleza como tormentas eléctricas, huracanes, terremotos, maremotos, deslizamientos e inundaciones.</w:t>
      </w:r>
    </w:p>
    <w:p w14:paraId="7ADDAB68" w14:textId="77777777" w:rsidR="00A85879" w:rsidRPr="001E4C3F" w:rsidRDefault="00A85879" w:rsidP="001E4C3F">
      <w:pPr>
        <w:numPr>
          <w:ilvl w:val="0"/>
          <w:numId w:val="5"/>
        </w:numPr>
        <w:spacing w:line="480" w:lineRule="auto"/>
        <w:ind w:firstLine="0"/>
        <w:jc w:val="both"/>
        <w:rPr>
          <w:rFonts w:ascii="Arial" w:hAnsi="Arial" w:cs="Arial"/>
          <w:sz w:val="24"/>
          <w:szCs w:val="24"/>
        </w:rPr>
      </w:pPr>
      <w:r w:rsidRPr="001E4C3F">
        <w:rPr>
          <w:rFonts w:ascii="Arial" w:hAnsi="Arial" w:cs="Arial"/>
          <w:b/>
          <w:bCs/>
          <w:sz w:val="24"/>
          <w:szCs w:val="24"/>
        </w:rPr>
        <w:t>ELÉCTRICOS:</w:t>
      </w:r>
      <w:r w:rsidRPr="001E4C3F">
        <w:rPr>
          <w:rFonts w:ascii="Arial" w:hAnsi="Arial" w:cs="Arial"/>
          <w:sz w:val="24"/>
          <w:szCs w:val="24"/>
        </w:rPr>
        <w:t xml:space="preserve"> se generan por contacto a altas y bajas tensiones de energía.</w:t>
      </w:r>
    </w:p>
    <w:p w14:paraId="2505ACE5"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PARÁGRAFO:</w:t>
      </w:r>
      <w:r w:rsidRPr="001E4C3F">
        <w:rPr>
          <w:rFonts w:ascii="Arial" w:hAnsi="Arial" w:cs="Arial"/>
          <w:sz w:val="24"/>
          <w:szCs w:val="24"/>
        </w:rPr>
        <w:t xml:space="preserve"> A efecto de que los riesgos contemplados en el presente Artículo no se traduzcan en accidentes de trabajo o enfermedades laborales, </w:t>
      </w:r>
      <w:r w:rsidRPr="001E4C3F">
        <w:rPr>
          <w:rFonts w:ascii="Arial" w:hAnsi="Arial" w:cs="Arial"/>
          <w:b/>
          <w:bCs/>
          <w:sz w:val="24"/>
          <w:szCs w:val="24"/>
        </w:rPr>
        <w:t>la panadería Dulce Manantial</w:t>
      </w:r>
      <w:r w:rsidRPr="001E4C3F">
        <w:rPr>
          <w:rFonts w:ascii="Arial" w:hAnsi="Arial" w:cs="Arial"/>
          <w:sz w:val="24"/>
          <w:szCs w:val="24"/>
        </w:rPr>
        <w:t xml:space="preserve"> ejercerá control en la fuente, en el medio o en el individuo, de conformidad con lo estipulado en el Sistema de Gestión de Seguridad y Salud en el Trabajo, el cual se dé a conocer a todos los trabajadores y partes interesadas.</w:t>
      </w:r>
    </w:p>
    <w:p w14:paraId="65C68742"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5:</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y sus trabajadores darán estricto cumplimiento a las disposiciones legales, así como las normas técnicas e internas que se adopten para lograr la implementación de las actividades de Salud Ocupacional, que sean concordantes con el presente Reglamento de Higiene y Seguridad Industrial y con el Sistema de Gestión de Seguridad y Salud en el Trabajo.</w:t>
      </w:r>
    </w:p>
    <w:p w14:paraId="0C3FE66A"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6:</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proporcionará a todo trabajador que ingrese por primera vez a la empresa, independiente de su forma de contratación y vinculación y de manera previa al inicio de sus labores, una inducción en los aspectos generales y específicos de las actividades a realizar, que incluya entre otros, la identificación y el control de peligros y riesgos en su trabajo y la prevención de accidentes de trabajo y enfermedades laborales.</w:t>
      </w:r>
    </w:p>
    <w:p w14:paraId="0A773884"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7:</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mantendrá el presente reglamento exhibido en, por lo menos dos lugares visibles de los locales de trabajo, cuyos contenidos se dan a conocer a todos los trabajadores y partes interesadas.</w:t>
      </w:r>
    </w:p>
    <w:p w14:paraId="1ABFE8C9" w14:textId="77777777" w:rsidR="00A85879" w:rsidRPr="001E4C3F" w:rsidRDefault="00A85879" w:rsidP="001E4C3F">
      <w:pPr>
        <w:spacing w:line="480" w:lineRule="auto"/>
        <w:jc w:val="both"/>
        <w:rPr>
          <w:rFonts w:ascii="Arial" w:hAnsi="Arial" w:cs="Arial"/>
          <w:sz w:val="24"/>
          <w:szCs w:val="24"/>
        </w:rPr>
      </w:pPr>
      <w:r w:rsidRPr="001E4C3F">
        <w:rPr>
          <w:rFonts w:ascii="Arial" w:hAnsi="Arial" w:cs="Arial"/>
          <w:b/>
          <w:bCs/>
          <w:sz w:val="24"/>
          <w:szCs w:val="24"/>
        </w:rPr>
        <w:t>ARTÍCULO 8:</w:t>
      </w:r>
      <w:r w:rsidRPr="001E4C3F">
        <w:rPr>
          <w:rFonts w:ascii="Arial" w:hAnsi="Arial" w:cs="Arial"/>
          <w:sz w:val="24"/>
          <w:szCs w:val="24"/>
        </w:rPr>
        <w:br/>
      </w:r>
      <w:r w:rsidRPr="001E4C3F">
        <w:rPr>
          <w:rFonts w:ascii="Arial" w:hAnsi="Arial" w:cs="Arial"/>
          <w:b/>
          <w:bCs/>
          <w:sz w:val="24"/>
          <w:szCs w:val="24"/>
        </w:rPr>
        <w:t>La panadería Dulce Manantial</w:t>
      </w:r>
      <w:r w:rsidRPr="001E4C3F">
        <w:rPr>
          <w:rFonts w:ascii="Arial" w:hAnsi="Arial" w:cs="Arial"/>
          <w:sz w:val="24"/>
          <w:szCs w:val="24"/>
        </w:rPr>
        <w:t xml:space="preserve"> establece que el presente reglamento tendrá vigencia a partir de su publicación y durante el tiempo que la empresa conserve sin cambios sustanciales las condiciones existentes en el momento de su emisión, tales como actividad económica, métodos de producción, instalaciones locativas o cuando se dicten disposiciones gubernamentales que modifiquen las normas del Reglamento o que limiten su vigencia.</w:t>
      </w:r>
    </w:p>
    <w:p w14:paraId="192B56E3" w14:textId="77777777" w:rsidR="0066700E" w:rsidRPr="001E4C3F" w:rsidRDefault="0066700E" w:rsidP="001E4C3F">
      <w:pPr>
        <w:spacing w:line="480" w:lineRule="auto"/>
        <w:jc w:val="both"/>
        <w:rPr>
          <w:rFonts w:ascii="Arial" w:hAnsi="Arial" w:cs="Arial"/>
          <w:sz w:val="24"/>
          <w:szCs w:val="24"/>
        </w:rPr>
      </w:pPr>
    </w:p>
    <w:sectPr w:rsidR="0066700E" w:rsidRPr="001E4C3F">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25A10" w14:textId="77777777" w:rsidR="00E42247" w:rsidRDefault="00E42247" w:rsidP="00995FC6">
      <w:pPr>
        <w:spacing w:after="0" w:line="240" w:lineRule="auto"/>
      </w:pPr>
      <w:r>
        <w:separator/>
      </w:r>
    </w:p>
  </w:endnote>
  <w:endnote w:type="continuationSeparator" w:id="0">
    <w:p w14:paraId="42DED742" w14:textId="77777777" w:rsidR="00E42247" w:rsidRDefault="00E42247" w:rsidP="00995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B181" w14:textId="77777777" w:rsidR="00E42247" w:rsidRDefault="00E42247" w:rsidP="00995FC6">
      <w:pPr>
        <w:spacing w:after="0" w:line="240" w:lineRule="auto"/>
      </w:pPr>
      <w:r>
        <w:separator/>
      </w:r>
    </w:p>
  </w:footnote>
  <w:footnote w:type="continuationSeparator" w:id="0">
    <w:p w14:paraId="57B995FF" w14:textId="77777777" w:rsidR="00E42247" w:rsidRDefault="00E42247" w:rsidP="00995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7AB7" w14:textId="1BA42E13" w:rsidR="001E4C3F" w:rsidRDefault="00A604BC" w:rsidP="001E4C3F">
    <w:pPr>
      <w:pStyle w:val="Encabezado"/>
      <w:jc w:val="right"/>
    </w:pPr>
    <w:r w:rsidRPr="00986F04">
      <w:rPr>
        <w:noProof/>
      </w:rPr>
      <w:drawing>
        <wp:inline distT="0" distB="0" distL="0" distR="0" wp14:anchorId="04884E12" wp14:editId="7C27C0BB">
          <wp:extent cx="1019175" cy="1019175"/>
          <wp:effectExtent l="0" t="0" r="9525" b="9525"/>
          <wp:docPr id="887661435"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61435" name="Imagen 1"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D5C05"/>
    <w:multiLevelType w:val="multilevel"/>
    <w:tmpl w:val="F8A0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4D1895"/>
    <w:multiLevelType w:val="hybridMultilevel"/>
    <w:tmpl w:val="8690C6B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2D792B73"/>
    <w:multiLevelType w:val="multilevel"/>
    <w:tmpl w:val="2F86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F14E4E"/>
    <w:multiLevelType w:val="singleLevel"/>
    <w:tmpl w:val="8B5EFB44"/>
    <w:lvl w:ilvl="0">
      <w:start w:val="1"/>
      <w:numFmt w:val="lowerLetter"/>
      <w:lvlText w:val="%1)"/>
      <w:lvlJc w:val="left"/>
      <w:pPr>
        <w:tabs>
          <w:tab w:val="num" w:pos="360"/>
        </w:tabs>
        <w:ind w:left="360" w:hanging="360"/>
      </w:pPr>
      <w:rPr>
        <w:color w:val="auto"/>
      </w:rPr>
    </w:lvl>
  </w:abstractNum>
  <w:abstractNum w:abstractNumId="4" w15:restartNumberingAfterBreak="0">
    <w:nsid w:val="75FC1C20"/>
    <w:multiLevelType w:val="hybridMultilevel"/>
    <w:tmpl w:val="61A693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56278033">
    <w:abstractNumId w:val="3"/>
  </w:num>
  <w:num w:numId="2" w16cid:durableId="1521045615">
    <w:abstractNumId w:val="4"/>
  </w:num>
  <w:num w:numId="3" w16cid:durableId="1984850624">
    <w:abstractNumId w:val="1"/>
  </w:num>
  <w:num w:numId="4" w16cid:durableId="965743137">
    <w:abstractNumId w:val="2"/>
  </w:num>
  <w:num w:numId="5" w16cid:durableId="1231815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BE3"/>
    <w:rsid w:val="00001986"/>
    <w:rsid w:val="000063F0"/>
    <w:rsid w:val="0007473A"/>
    <w:rsid w:val="0008739B"/>
    <w:rsid w:val="000B2083"/>
    <w:rsid w:val="00113DF3"/>
    <w:rsid w:val="00176B7C"/>
    <w:rsid w:val="001B7A89"/>
    <w:rsid w:val="001E4C3F"/>
    <w:rsid w:val="00217B30"/>
    <w:rsid w:val="002D08B1"/>
    <w:rsid w:val="002E4CB0"/>
    <w:rsid w:val="003820DD"/>
    <w:rsid w:val="00411264"/>
    <w:rsid w:val="00426AEC"/>
    <w:rsid w:val="00493834"/>
    <w:rsid w:val="00561939"/>
    <w:rsid w:val="0066700E"/>
    <w:rsid w:val="00686D1E"/>
    <w:rsid w:val="00694FA4"/>
    <w:rsid w:val="006B6C91"/>
    <w:rsid w:val="00710AC7"/>
    <w:rsid w:val="007F02A1"/>
    <w:rsid w:val="00860415"/>
    <w:rsid w:val="008812BF"/>
    <w:rsid w:val="00881475"/>
    <w:rsid w:val="008E54B9"/>
    <w:rsid w:val="00911418"/>
    <w:rsid w:val="0093703E"/>
    <w:rsid w:val="0094634E"/>
    <w:rsid w:val="0098404B"/>
    <w:rsid w:val="00995FC6"/>
    <w:rsid w:val="009A6E0D"/>
    <w:rsid w:val="00A32E67"/>
    <w:rsid w:val="00A54C98"/>
    <w:rsid w:val="00A566DD"/>
    <w:rsid w:val="00A604BC"/>
    <w:rsid w:val="00A76BE3"/>
    <w:rsid w:val="00A85879"/>
    <w:rsid w:val="00AC08B9"/>
    <w:rsid w:val="00AF0C8E"/>
    <w:rsid w:val="00B31F8C"/>
    <w:rsid w:val="00B60E1C"/>
    <w:rsid w:val="00C248EA"/>
    <w:rsid w:val="00C47A7D"/>
    <w:rsid w:val="00C62CB6"/>
    <w:rsid w:val="00C71238"/>
    <w:rsid w:val="00C95DA4"/>
    <w:rsid w:val="00CB5AEF"/>
    <w:rsid w:val="00CD1359"/>
    <w:rsid w:val="00CF7CB8"/>
    <w:rsid w:val="00D0421D"/>
    <w:rsid w:val="00D27510"/>
    <w:rsid w:val="00D93CB3"/>
    <w:rsid w:val="00DB6376"/>
    <w:rsid w:val="00E13DDE"/>
    <w:rsid w:val="00E30805"/>
    <w:rsid w:val="00E42247"/>
    <w:rsid w:val="00E52478"/>
    <w:rsid w:val="00E56188"/>
    <w:rsid w:val="00EB6C0D"/>
    <w:rsid w:val="00ED0808"/>
    <w:rsid w:val="00F2405A"/>
    <w:rsid w:val="00F91FE2"/>
    <w:rsid w:val="00FC71E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7F694"/>
  <w15:docId w15:val="{93F2393D-53E0-425B-A700-631D5A830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BE3"/>
  </w:style>
  <w:style w:type="paragraph" w:styleId="Ttulo1">
    <w:name w:val="heading 1"/>
    <w:basedOn w:val="Normal"/>
    <w:next w:val="Normal"/>
    <w:link w:val="Ttulo1Car"/>
    <w:qFormat/>
    <w:rsid w:val="00AF0C8E"/>
    <w:pPr>
      <w:keepNext/>
      <w:spacing w:after="0" w:line="240" w:lineRule="auto"/>
      <w:jc w:val="center"/>
      <w:outlineLvl w:val="0"/>
    </w:pPr>
    <w:rPr>
      <w:rFonts w:ascii="Tahoma" w:eastAsia="Times New Roman" w:hAnsi="Tahoma" w:cs="Times New Roman"/>
      <w:b/>
      <w:sz w:val="20"/>
      <w:szCs w:val="20"/>
      <w:lang w:val="es-ES" w:eastAsia="es-ES"/>
    </w:rPr>
  </w:style>
  <w:style w:type="paragraph" w:styleId="Ttulo2">
    <w:name w:val="heading 2"/>
    <w:basedOn w:val="Normal"/>
    <w:next w:val="Normal"/>
    <w:link w:val="Ttulo2Car"/>
    <w:qFormat/>
    <w:rsid w:val="00AF0C8E"/>
    <w:pPr>
      <w:keepNext/>
      <w:spacing w:after="0" w:line="240" w:lineRule="auto"/>
      <w:jc w:val="center"/>
      <w:outlineLvl w:val="1"/>
    </w:pPr>
    <w:rPr>
      <w:rFonts w:ascii="Arial" w:eastAsia="Times New Roman" w:hAnsi="Arial" w:cs="Times New Roman"/>
      <w:sz w:val="2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link w:val="SubttuloCar"/>
    <w:qFormat/>
    <w:rsid w:val="00A76BE3"/>
    <w:pPr>
      <w:spacing w:after="0" w:line="240" w:lineRule="auto"/>
      <w:jc w:val="center"/>
    </w:pPr>
    <w:rPr>
      <w:rFonts w:ascii="Comic Sans MS" w:eastAsia="Times New Roman" w:hAnsi="Comic Sans MS" w:cs="Times New Roman"/>
      <w:b/>
      <w:sz w:val="24"/>
      <w:szCs w:val="20"/>
      <w:lang w:val="en-US" w:eastAsia="es-ES"/>
    </w:rPr>
  </w:style>
  <w:style w:type="character" w:customStyle="1" w:styleId="SubttuloCar">
    <w:name w:val="Subtítulo Car"/>
    <w:basedOn w:val="Fuentedeprrafopredeter"/>
    <w:link w:val="Subttulo"/>
    <w:rsid w:val="00A76BE3"/>
    <w:rPr>
      <w:rFonts w:ascii="Comic Sans MS" w:eastAsia="Times New Roman" w:hAnsi="Comic Sans MS" w:cs="Times New Roman"/>
      <w:b/>
      <w:sz w:val="24"/>
      <w:szCs w:val="20"/>
      <w:lang w:val="en-US" w:eastAsia="es-ES"/>
    </w:rPr>
  </w:style>
  <w:style w:type="paragraph" w:styleId="Textosinformato">
    <w:name w:val="Plain Text"/>
    <w:basedOn w:val="Normal"/>
    <w:link w:val="TextosinformatoCar"/>
    <w:rsid w:val="00A76BE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A76BE3"/>
    <w:rPr>
      <w:rFonts w:ascii="Courier New" w:eastAsia="Times New Roman" w:hAnsi="Courier New" w:cs="Times New Roman"/>
      <w:sz w:val="20"/>
      <w:szCs w:val="20"/>
      <w:lang w:val="es-ES" w:eastAsia="es-ES"/>
    </w:rPr>
  </w:style>
  <w:style w:type="paragraph" w:styleId="Encabezado">
    <w:name w:val="header"/>
    <w:basedOn w:val="Normal"/>
    <w:link w:val="EncabezadoCar"/>
    <w:uiPriority w:val="99"/>
    <w:unhideWhenUsed/>
    <w:rsid w:val="00995F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5FC6"/>
  </w:style>
  <w:style w:type="paragraph" w:styleId="Piedepgina">
    <w:name w:val="footer"/>
    <w:basedOn w:val="Normal"/>
    <w:link w:val="PiedepginaCar"/>
    <w:uiPriority w:val="99"/>
    <w:unhideWhenUsed/>
    <w:rsid w:val="00995F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5FC6"/>
  </w:style>
  <w:style w:type="paragraph" w:styleId="Textodeglobo">
    <w:name w:val="Balloon Text"/>
    <w:basedOn w:val="Normal"/>
    <w:link w:val="TextodegloboCar"/>
    <w:uiPriority w:val="99"/>
    <w:semiHidden/>
    <w:unhideWhenUsed/>
    <w:rsid w:val="00995FC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5FC6"/>
    <w:rPr>
      <w:rFonts w:ascii="Tahoma" w:hAnsi="Tahoma" w:cs="Tahoma"/>
      <w:sz w:val="16"/>
      <w:szCs w:val="16"/>
    </w:rPr>
  </w:style>
  <w:style w:type="paragraph" w:styleId="Prrafodelista">
    <w:name w:val="List Paragraph"/>
    <w:basedOn w:val="Normal"/>
    <w:uiPriority w:val="34"/>
    <w:qFormat/>
    <w:rsid w:val="00A32E67"/>
    <w:pPr>
      <w:ind w:left="720"/>
      <w:contextualSpacing/>
    </w:pPr>
  </w:style>
  <w:style w:type="character" w:customStyle="1" w:styleId="Ttulo1Car">
    <w:name w:val="Título 1 Car"/>
    <w:basedOn w:val="Fuentedeprrafopredeter"/>
    <w:link w:val="Ttulo1"/>
    <w:rsid w:val="00AF0C8E"/>
    <w:rPr>
      <w:rFonts w:ascii="Tahoma" w:eastAsia="Times New Roman" w:hAnsi="Tahoma" w:cs="Times New Roman"/>
      <w:b/>
      <w:sz w:val="20"/>
      <w:szCs w:val="20"/>
      <w:lang w:val="es-ES" w:eastAsia="es-ES"/>
    </w:rPr>
  </w:style>
  <w:style w:type="character" w:customStyle="1" w:styleId="Ttulo2Car">
    <w:name w:val="Título 2 Car"/>
    <w:basedOn w:val="Fuentedeprrafopredeter"/>
    <w:link w:val="Ttulo2"/>
    <w:rsid w:val="00AF0C8E"/>
    <w:rPr>
      <w:rFonts w:ascii="Arial" w:eastAsia="Times New Roman" w:hAnsi="Arial" w:cs="Times New Roman"/>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4261">
      <w:bodyDiv w:val="1"/>
      <w:marLeft w:val="0"/>
      <w:marRight w:val="0"/>
      <w:marTop w:val="0"/>
      <w:marBottom w:val="0"/>
      <w:divBdr>
        <w:top w:val="none" w:sz="0" w:space="0" w:color="auto"/>
        <w:left w:val="none" w:sz="0" w:space="0" w:color="auto"/>
        <w:bottom w:val="none" w:sz="0" w:space="0" w:color="auto"/>
        <w:right w:val="none" w:sz="0" w:space="0" w:color="auto"/>
      </w:divBdr>
    </w:div>
    <w:div w:id="529418555">
      <w:bodyDiv w:val="1"/>
      <w:marLeft w:val="0"/>
      <w:marRight w:val="0"/>
      <w:marTop w:val="0"/>
      <w:marBottom w:val="0"/>
      <w:divBdr>
        <w:top w:val="none" w:sz="0" w:space="0" w:color="auto"/>
        <w:left w:val="none" w:sz="0" w:space="0" w:color="auto"/>
        <w:bottom w:val="none" w:sz="0" w:space="0" w:color="auto"/>
        <w:right w:val="none" w:sz="0" w:space="0" w:color="auto"/>
      </w:divBdr>
    </w:div>
    <w:div w:id="762609330">
      <w:bodyDiv w:val="1"/>
      <w:marLeft w:val="0"/>
      <w:marRight w:val="0"/>
      <w:marTop w:val="0"/>
      <w:marBottom w:val="0"/>
      <w:divBdr>
        <w:top w:val="none" w:sz="0" w:space="0" w:color="auto"/>
        <w:left w:val="none" w:sz="0" w:space="0" w:color="auto"/>
        <w:bottom w:val="none" w:sz="0" w:space="0" w:color="auto"/>
        <w:right w:val="none" w:sz="0" w:space="0" w:color="auto"/>
      </w:divBdr>
    </w:div>
    <w:div w:id="985743064">
      <w:bodyDiv w:val="1"/>
      <w:marLeft w:val="0"/>
      <w:marRight w:val="0"/>
      <w:marTop w:val="0"/>
      <w:marBottom w:val="0"/>
      <w:divBdr>
        <w:top w:val="none" w:sz="0" w:space="0" w:color="auto"/>
        <w:left w:val="none" w:sz="0" w:space="0" w:color="auto"/>
        <w:bottom w:val="none" w:sz="0" w:space="0" w:color="auto"/>
        <w:right w:val="none" w:sz="0" w:space="0" w:color="auto"/>
      </w:divBdr>
    </w:div>
    <w:div w:id="127691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999</Words>
  <Characters>5496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Helena Alvarez Torres</dc:creator>
  <cp:lastModifiedBy>Cristian Enrique Rivera Saucedo</cp:lastModifiedBy>
  <cp:revision>7</cp:revision>
  <cp:lastPrinted>2018-02-06T02:41:00Z</cp:lastPrinted>
  <dcterms:created xsi:type="dcterms:W3CDTF">2025-02-04T15:11:00Z</dcterms:created>
  <dcterms:modified xsi:type="dcterms:W3CDTF">2025-02-05T19:12:00Z</dcterms:modified>
</cp:coreProperties>
</file>